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4" w:name="_GoBack"/>
      <w:bookmarkEnd w:id="34"/>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项目名称：陪伴椅</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5373"/>
        <w:gridCol w:w="103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537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36"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数量（张）</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default" w:ascii="方正仿宋_GBK" w:hAnsi="方正仿宋_GBK" w:eastAsia="微软雅黑" w:cs="方正仿宋_GBK"/>
                <w:b w:val="0"/>
                <w:kern w:val="2"/>
                <w:sz w:val="24"/>
                <w:szCs w:val="24"/>
                <w:lang w:val="en-US" w:eastAsia="zh-CN" w:bidi="ar-SA"/>
              </w:rPr>
            </w:pPr>
            <w:r>
              <w:rPr>
                <w:rFonts w:hint="eastAsia" w:ascii="方正仿宋_GBK" w:hAnsi="方正仿宋_GBK" w:cs="方正仿宋_GBK"/>
                <w:b w:val="0"/>
                <w:kern w:val="2"/>
                <w:sz w:val="24"/>
                <w:szCs w:val="24"/>
                <w:lang w:val="en-US" w:eastAsia="zh-CN" w:bidi="ar-SA"/>
              </w:rPr>
              <w:t>陪伴椅</w:t>
            </w:r>
          </w:p>
        </w:tc>
        <w:tc>
          <w:tcPr>
            <w:tcW w:w="5373" w:type="dxa"/>
            <w:vAlign w:val="center"/>
          </w:tcPr>
          <w:p>
            <w:pPr>
              <w:numPr>
                <w:ilvl w:val="0"/>
                <w:numId w:val="2"/>
              </w:numPr>
              <w:spacing w:line="360" w:lineRule="auto"/>
              <w:rPr>
                <w:rFonts w:ascii="宋体" w:hAnsi="宋体" w:cs="宋体"/>
                <w:b/>
                <w:bCs/>
                <w:kern w:val="0"/>
                <w:sz w:val="24"/>
                <w:szCs w:val="24"/>
              </w:rPr>
            </w:pPr>
            <w:r>
              <w:rPr>
                <w:rFonts w:hint="eastAsia" w:ascii="宋体" w:hAnsi="宋体" w:cs="宋体"/>
                <w:b/>
                <w:bCs/>
                <w:kern w:val="0"/>
                <w:sz w:val="24"/>
                <w:szCs w:val="24"/>
              </w:rPr>
              <w:t>产品规格</w:t>
            </w:r>
          </w:p>
          <w:p>
            <w:pPr>
              <w:spacing w:line="360" w:lineRule="auto"/>
              <w:rPr>
                <w:rFonts w:hint="eastAsia" w:ascii="宋体" w:hAnsi="宋体" w:cs="宋体"/>
                <w:b/>
                <w:bCs/>
                <w:kern w:val="0"/>
                <w:sz w:val="24"/>
                <w:szCs w:val="24"/>
              </w:rPr>
            </w:pPr>
            <w:r>
              <w:rPr>
                <w:rFonts w:hint="eastAsia" w:ascii="宋体" w:hAnsi="宋体" w:cs="宋体"/>
                <w:b/>
                <w:bCs/>
                <w:kern w:val="0"/>
                <w:sz w:val="24"/>
                <w:szCs w:val="24"/>
              </w:rPr>
              <w:t>1.1规格：820×620×400±10mm</w:t>
            </w:r>
          </w:p>
          <w:p>
            <w:pPr>
              <w:spacing w:line="360" w:lineRule="auto"/>
              <w:rPr>
                <w:rFonts w:hint="eastAsia" w:ascii="宋体" w:hAnsi="宋体" w:cs="宋体"/>
                <w:b/>
                <w:bCs/>
                <w:kern w:val="0"/>
                <w:sz w:val="24"/>
                <w:szCs w:val="24"/>
              </w:rPr>
            </w:pPr>
            <w:r>
              <w:rPr>
                <w:rFonts w:hint="eastAsia" w:ascii="宋体" w:hAnsi="宋体" w:cs="宋体"/>
                <w:b/>
                <w:bCs/>
                <w:kern w:val="0"/>
                <w:sz w:val="24"/>
                <w:szCs w:val="24"/>
              </w:rPr>
              <w:t>1.2规格：1850×620×400±10mm（展开尺寸）</w:t>
            </w:r>
          </w:p>
          <w:p>
            <w:pPr>
              <w:numPr>
                <w:ilvl w:val="0"/>
                <w:numId w:val="2"/>
              </w:numPr>
              <w:spacing w:line="360" w:lineRule="auto"/>
              <w:rPr>
                <w:rFonts w:ascii="宋体" w:hAnsi="宋体" w:cs="宋体"/>
                <w:b/>
                <w:bCs/>
                <w:kern w:val="0"/>
                <w:sz w:val="24"/>
                <w:szCs w:val="24"/>
              </w:rPr>
            </w:pPr>
            <w:r>
              <w:rPr>
                <w:rFonts w:hint="eastAsia" w:ascii="宋体" w:hAnsi="宋体" w:cs="宋体"/>
                <w:b/>
                <w:bCs/>
                <w:kern w:val="0"/>
                <w:sz w:val="24"/>
                <w:szCs w:val="24"/>
              </w:rPr>
              <w:t>技术参数</w:t>
            </w:r>
          </w:p>
          <w:p>
            <w:pPr>
              <w:snapToGrid w:val="0"/>
              <w:spacing w:line="360" w:lineRule="auto"/>
              <w:contextualSpacing/>
              <w:jc w:val="left"/>
              <w:rPr>
                <w:rFonts w:hint="eastAsia" w:ascii="宋体" w:hAnsi="宋体" w:cs="宋体"/>
                <w:sz w:val="24"/>
                <w:szCs w:val="24"/>
              </w:rPr>
            </w:pPr>
            <w:bookmarkStart w:id="0" w:name="_Hlk105509673"/>
            <w:r>
              <w:rPr>
                <w:rFonts w:hint="eastAsia" w:ascii="宋体" w:hAnsi="宋体" w:cs="宋体"/>
                <w:sz w:val="24"/>
                <w:szCs w:val="24"/>
              </w:rPr>
              <w:t>2.1 外框架使用≥φ38×1.</w:t>
            </w:r>
            <w:r>
              <w:rPr>
                <w:rFonts w:ascii="宋体" w:hAnsi="宋体" w:cs="宋体"/>
                <w:sz w:val="24"/>
                <w:szCs w:val="24"/>
              </w:rPr>
              <w:t>2</w:t>
            </w:r>
            <w:r>
              <w:rPr>
                <w:rFonts w:hint="eastAsia" w:ascii="宋体" w:hAnsi="宋体" w:cs="宋体"/>
                <w:sz w:val="24"/>
                <w:szCs w:val="24"/>
                <w:lang w:val="en-US" w:eastAsia="zh-CN"/>
              </w:rPr>
              <w:t>mm</w:t>
            </w:r>
            <w:r>
              <w:rPr>
                <w:rFonts w:hint="eastAsia" w:ascii="宋体" w:hAnsi="宋体" w:cs="宋体"/>
                <w:sz w:val="24"/>
                <w:szCs w:val="24"/>
              </w:rPr>
              <w:t>精密焊管，采用全自动化弯管机一次性弯圆成型，床面框架均采用</w:t>
            </w:r>
            <w:bookmarkStart w:id="1" w:name="_Hlk105507978"/>
            <w:r>
              <w:rPr>
                <w:rFonts w:hint="eastAsia" w:ascii="宋体" w:hAnsi="宋体" w:cs="宋体"/>
                <w:sz w:val="24"/>
                <w:szCs w:val="24"/>
              </w:rPr>
              <w:t>≥</w:t>
            </w:r>
            <w:bookmarkEnd w:id="1"/>
            <w:r>
              <w:rPr>
                <w:rFonts w:hint="eastAsia" w:ascii="宋体" w:hAnsi="宋体" w:cs="宋体"/>
                <w:sz w:val="24"/>
                <w:szCs w:val="24"/>
              </w:rPr>
              <w:t>φ25×1.2</w:t>
            </w:r>
            <w:r>
              <w:rPr>
                <w:rFonts w:hint="eastAsia" w:ascii="宋体" w:hAnsi="宋体" w:cs="宋体"/>
                <w:sz w:val="24"/>
                <w:szCs w:val="24"/>
                <w:lang w:val="en-US" w:eastAsia="zh-CN"/>
              </w:rPr>
              <w:t>mm</w:t>
            </w:r>
            <w:r>
              <w:rPr>
                <w:rFonts w:hint="eastAsia" w:ascii="宋体" w:hAnsi="宋体" w:cs="宋体"/>
                <w:sz w:val="24"/>
                <w:szCs w:val="24"/>
              </w:rPr>
              <w:t>焊管，采用焊接机器人以集群焊接，整床金属部件100% 施以高精度焊接工艺，确保陪伴床安全可靠。</w:t>
            </w:r>
          </w:p>
          <w:p>
            <w:pPr>
              <w:snapToGrid w:val="0"/>
              <w:spacing w:line="360" w:lineRule="auto"/>
              <w:contextualSpacing/>
              <w:jc w:val="left"/>
              <w:rPr>
                <w:rFonts w:hint="eastAsia" w:ascii="宋体" w:hAnsi="宋体" w:cs="宋体"/>
                <w:color w:val="FF0000"/>
                <w:sz w:val="24"/>
                <w:szCs w:val="24"/>
              </w:rPr>
            </w:pPr>
            <w:r>
              <w:rPr>
                <w:rFonts w:hint="eastAsia" w:ascii="宋体" w:hAnsi="宋体" w:cs="宋体"/>
                <w:sz w:val="24"/>
                <w:szCs w:val="24"/>
              </w:rPr>
              <w:t>2</w:t>
            </w:r>
            <w:r>
              <w:rPr>
                <w:rFonts w:ascii="宋体" w:hAnsi="宋体" w:cs="宋体"/>
                <w:sz w:val="24"/>
                <w:szCs w:val="24"/>
              </w:rPr>
              <w:t xml:space="preserve">.2 </w:t>
            </w:r>
            <w:r>
              <w:rPr>
                <w:rFonts w:hint="eastAsia" w:ascii="宋体" w:hAnsi="宋体" w:cs="宋体"/>
                <w:sz w:val="24"/>
                <w:szCs w:val="24"/>
              </w:rPr>
              <w:t>陪伴床整体金属采用电泳加静电粉末喷涂双重涂层技术，抗酸碱、耐腐蚀、耐褪色，防刮伤能力强，管壁内外均有双重涂层防锈，延长使用寿命。</w:t>
            </w:r>
          </w:p>
          <w:bookmarkEnd w:id="0"/>
          <w:p>
            <w:pPr>
              <w:snapToGrid w:val="0"/>
              <w:spacing w:line="360" w:lineRule="auto"/>
              <w:contextualSpacing/>
              <w:jc w:val="left"/>
              <w:rPr>
                <w:rFonts w:hint="eastAsia" w:ascii="宋体" w:hAnsi="宋体" w:cs="宋体"/>
                <w:sz w:val="24"/>
                <w:szCs w:val="24"/>
              </w:rPr>
            </w:pPr>
            <w:r>
              <w:rPr>
                <w:rFonts w:hint="eastAsia" w:ascii="宋体" w:hAnsi="宋体" w:cs="宋体"/>
                <w:sz w:val="24"/>
                <w:szCs w:val="24"/>
              </w:rPr>
              <w:t>2.3 头段床面带半圆孔并具备防夹手功能，方便使用人员安全的收起及放下陪伴床。</w:t>
            </w:r>
          </w:p>
          <w:p>
            <w:pPr>
              <w:snapToGrid w:val="0"/>
              <w:spacing w:line="360" w:lineRule="auto"/>
              <w:contextualSpacing/>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 xml:space="preserve"> 外框架后方采用φ75</w:t>
            </w:r>
            <w:r>
              <w:rPr>
                <w:rFonts w:hint="eastAsia" w:ascii="宋体" w:hAnsi="宋体" w:cs="宋体"/>
                <w:sz w:val="24"/>
                <w:szCs w:val="24"/>
                <w:lang w:val="en-US" w:eastAsia="zh-CN"/>
              </w:rPr>
              <w:t>mm</w:t>
            </w:r>
            <w:r>
              <w:rPr>
                <w:rFonts w:hint="eastAsia" w:ascii="宋体" w:hAnsi="宋体" w:cs="宋体"/>
                <w:sz w:val="24"/>
                <w:szCs w:val="24"/>
              </w:rPr>
              <w:t>承重脚轮，需要移动时将前立柱轻微抬起即可方便移动，活动座椅下带4只φ50</w:t>
            </w:r>
            <w:r>
              <w:rPr>
                <w:rFonts w:hint="eastAsia" w:ascii="宋体" w:hAnsi="宋体" w:cs="宋体"/>
                <w:sz w:val="24"/>
                <w:szCs w:val="24"/>
                <w:lang w:val="en-US" w:eastAsia="zh-CN"/>
              </w:rPr>
              <w:t>mm</w:t>
            </w:r>
            <w:r>
              <w:rPr>
                <w:rFonts w:hint="eastAsia" w:ascii="宋体" w:hAnsi="宋体" w:cs="宋体"/>
                <w:sz w:val="24"/>
                <w:szCs w:val="24"/>
              </w:rPr>
              <w:t>塑胶脚轮，可在切换形态时有效降噪</w:t>
            </w:r>
          </w:p>
          <w:p>
            <w:pPr>
              <w:snapToGrid w:val="0"/>
              <w:spacing w:line="360" w:lineRule="auto"/>
              <w:contextualSpacing/>
              <w:jc w:val="left"/>
              <w:rPr>
                <w:rFonts w:ascii="宋体" w:hAnsi="宋体" w:cs="宋体"/>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 xml:space="preserve"> </w:t>
            </w:r>
            <w:bookmarkStart w:id="2" w:name="_Hlk105509957"/>
            <w:r>
              <w:rPr>
                <w:rFonts w:hint="eastAsia" w:ascii="宋体" w:hAnsi="宋体" w:cs="宋体"/>
                <w:sz w:val="24"/>
                <w:szCs w:val="24"/>
              </w:rPr>
              <w:t>床面及护手套采用优质人造皮革并且颜色可选，内部采用高密度泡沫，床头配置有高密度枕头，</w:t>
            </w:r>
            <w:r>
              <w:rPr>
                <w:rFonts w:hint="eastAsia" w:ascii="宋体" w:hAnsi="宋体" w:cs="宋体"/>
                <w:sz w:val="24"/>
                <w:szCs w:val="24"/>
                <w:lang w:val="en-US" w:eastAsia="zh-CN"/>
              </w:rPr>
              <w:t>确保</w:t>
            </w:r>
            <w:r>
              <w:rPr>
                <w:rFonts w:hint="eastAsia" w:ascii="宋体" w:hAnsi="宋体" w:cs="宋体"/>
                <w:sz w:val="24"/>
                <w:szCs w:val="24"/>
              </w:rPr>
              <w:t>整床的舒适性。</w:t>
            </w:r>
          </w:p>
          <w:bookmarkEnd w:id="2"/>
          <w:p>
            <w:pPr>
              <w:snapToGrid w:val="0"/>
              <w:spacing w:line="360" w:lineRule="auto"/>
              <w:contextualSpacing/>
              <w:jc w:val="left"/>
              <w:rPr>
                <w:rFonts w:hint="eastAsia" w:ascii="方正仿宋_GBK" w:hAnsi="方正仿宋_GBK" w:eastAsia="微软雅黑" w:cs="方正仿宋_GBK"/>
                <w:sz w:val="24"/>
                <w:szCs w:val="24"/>
                <w:lang w:val="en-US" w:eastAsia="zh-CN"/>
              </w:rPr>
            </w:pPr>
            <w:r>
              <w:rPr>
                <w:rFonts w:hint="eastAsia" w:ascii="宋体" w:hAnsi="宋体" w:cs="宋体"/>
                <w:sz w:val="24"/>
                <w:szCs w:val="24"/>
              </w:rPr>
              <w:t>2</w:t>
            </w:r>
            <w:r>
              <w:rPr>
                <w:rFonts w:ascii="宋体" w:hAnsi="宋体" w:cs="宋体"/>
                <w:sz w:val="24"/>
                <w:szCs w:val="24"/>
              </w:rPr>
              <w:t xml:space="preserve">.6 </w:t>
            </w:r>
            <w:r>
              <w:rPr>
                <w:rFonts w:hint="eastAsia" w:ascii="宋体" w:hAnsi="宋体" w:cs="宋体"/>
                <w:sz w:val="24"/>
                <w:szCs w:val="24"/>
              </w:rPr>
              <w:t>整床下方设有≥1</w:t>
            </w:r>
            <w:r>
              <w:rPr>
                <w:rFonts w:ascii="宋体" w:hAnsi="宋体" w:cs="宋体"/>
                <w:sz w:val="24"/>
                <w:szCs w:val="24"/>
              </w:rPr>
              <w:t>0</w:t>
            </w:r>
            <w:r>
              <w:rPr>
                <w:rFonts w:hint="eastAsia" w:ascii="宋体" w:hAnsi="宋体" w:cs="宋体"/>
                <w:sz w:val="24"/>
                <w:szCs w:val="24"/>
              </w:rPr>
              <w:t>条的加强筋增加整体的强度，负载≥1</w:t>
            </w:r>
            <w:r>
              <w:rPr>
                <w:rFonts w:ascii="宋体" w:hAnsi="宋体" w:cs="宋体"/>
                <w:sz w:val="24"/>
                <w:szCs w:val="24"/>
              </w:rPr>
              <w:t>20</w:t>
            </w:r>
            <w:r>
              <w:rPr>
                <w:rFonts w:hint="eastAsia" w:ascii="宋体" w:hAnsi="宋体" w:cs="宋体"/>
                <w:sz w:val="24"/>
                <w:szCs w:val="24"/>
              </w:rPr>
              <w:t>kg的情况下整床无任何</w:t>
            </w:r>
            <w:r>
              <w:rPr>
                <w:rFonts w:hint="eastAsia" w:ascii="宋体" w:hAnsi="宋体" w:cs="宋体"/>
                <w:sz w:val="24"/>
                <w:szCs w:val="24"/>
                <w:highlight w:val="none"/>
              </w:rPr>
              <w:t>变形。</w:t>
            </w:r>
          </w:p>
        </w:tc>
        <w:tc>
          <w:tcPr>
            <w:tcW w:w="103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85</w:t>
            </w:r>
          </w:p>
        </w:tc>
        <w:tc>
          <w:tcPr>
            <w:tcW w:w="1624" w:type="dxa"/>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数量说明：当前急需85张陪伴椅，签订单价合同期内根据采购人要求送货并据实结算。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w:t>
            </w:r>
            <w:r>
              <w:rPr>
                <w:rFonts w:hint="eastAsia" w:ascii="方正仿宋_GBK" w:hAnsi="方正仿宋_GBK" w:eastAsia="方正仿宋_GBK" w:cs="方正仿宋_GBK"/>
                <w:sz w:val="24"/>
                <w:szCs w:val="24"/>
                <w:lang w:eastAsia="zh-CN"/>
              </w:rPr>
              <w:t>期间</w:t>
            </w:r>
            <w:r>
              <w:rPr>
                <w:rFonts w:hint="eastAsia" w:ascii="方正仿宋_GBK" w:hAnsi="方正仿宋_GBK" w:eastAsia="方正仿宋_GBK" w:cs="方正仿宋_GBK"/>
                <w:sz w:val="24"/>
                <w:szCs w:val="24"/>
                <w:lang w:val="en-US" w:eastAsia="zh-CN"/>
              </w:rPr>
              <w:t>采购人发出送货通知后5个工作日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货款、人工费、运输装卸费、税费、保险费、场地清洁费、质保期维护费用、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3" w:name="_Toc267320052"/>
            <w:r>
              <w:rPr>
                <w:rFonts w:hint="eastAsia" w:ascii="方正仿宋_GBK" w:hAnsi="方正仿宋_GBK" w:eastAsia="方正仿宋_GBK" w:cs="方正仿宋_GBK"/>
                <w:sz w:val="24"/>
                <w:szCs w:val="24"/>
              </w:rPr>
              <w:t>分期付款：</w:t>
            </w:r>
            <w:r>
              <w:rPr>
                <w:rFonts w:hint="eastAsia" w:ascii="方正仿宋_GBK" w:hAnsi="方正仿宋_GBK" w:eastAsia="方正仿宋_GBK" w:cs="方正仿宋_GBK"/>
                <w:sz w:val="24"/>
                <w:szCs w:val="24"/>
                <w:lang w:val="en-US" w:eastAsia="zh-CN"/>
              </w:rPr>
              <w:t>每半年结算一次</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本项目采用单价合同，合同期限3年，市场价格拨动在20%以内的不调整价格，价格拨动超过20%采购人可与供应商协商或重新采购</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w:t>
            </w:r>
          </w:p>
          <w:bookmarkEnd w:id="3"/>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5</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4" w:name="_Toc3955"/>
            <w:r>
              <w:rPr>
                <w:rFonts w:hint="eastAsia" w:ascii="方正仿宋_GBK" w:hAnsi="方正仿宋_GBK" w:eastAsia="方正仿宋_GBK" w:cs="方正仿宋_GBK"/>
                <w:sz w:val="24"/>
                <w:szCs w:val="24"/>
                <w:lang w:val="en-US" w:eastAsia="zh-CN"/>
              </w:rPr>
              <w:t>踏勘</w:t>
            </w:r>
            <w:bookmarkEnd w:id="4"/>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5" w:name="_Toc166139912"/>
      <w:bookmarkStart w:id="6" w:name="_Toc156730450"/>
      <w:bookmarkStart w:id="7" w:name="_Toc156196470"/>
      <w:bookmarkStart w:id="8" w:name="_Toc173677397"/>
      <w:bookmarkStart w:id="9" w:name="_Toc175017342"/>
      <w:bookmarkStart w:id="10" w:name="_Toc128229302"/>
      <w:bookmarkStart w:id="11" w:name="_Toc156196559"/>
      <w:bookmarkStart w:id="12" w:name="_Toc156815770"/>
      <w:bookmarkStart w:id="13" w:name="_Toc128229916"/>
      <w:bookmarkStart w:id="14" w:name="_Toc166549448"/>
      <w:bookmarkStart w:id="15" w:name="_Toc128229745"/>
      <w:r>
        <w:rPr>
          <w:rFonts w:hint="eastAsia" w:ascii="仿宋_GB2312" w:eastAsia="仿宋_GB2312"/>
          <w:color w:val="auto"/>
          <w:sz w:val="28"/>
          <w:szCs w:val="28"/>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6" w:name="_Toc156196471"/>
      <w:bookmarkStart w:id="17" w:name="_Toc156196560"/>
      <w:bookmarkStart w:id="18" w:name="_Toc173677398"/>
      <w:bookmarkStart w:id="19" w:name="_Toc166549449"/>
      <w:bookmarkStart w:id="20" w:name="_Toc166139913"/>
      <w:bookmarkStart w:id="21" w:name="_Toc175017343"/>
      <w:bookmarkStart w:id="22" w:name="_Toc128229303"/>
      <w:bookmarkStart w:id="23" w:name="_Toc156815771"/>
      <w:bookmarkStart w:id="24" w:name="_Toc156730451"/>
      <w:bookmarkStart w:id="25" w:name="_Toc128229746"/>
      <w:bookmarkStart w:id="26" w:name="_Toc128229917"/>
      <w:r>
        <w:rPr>
          <w:rFonts w:hint="eastAsia" w:ascii="仿宋_GB2312" w:eastAsia="仿宋_GB2312"/>
          <w:color w:val="auto"/>
          <w:sz w:val="28"/>
          <w:szCs w:val="28"/>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5017344"/>
      <w:bookmarkStart w:id="29" w:name="_Toc237057793"/>
      <w:bookmarkStart w:id="30" w:name="_Toc173677399"/>
      <w:bookmarkStart w:id="31" w:name="_Toc128229304"/>
      <w:bookmarkStart w:id="32" w:name="_Toc128014297"/>
      <w:bookmarkStart w:id="33" w:name="_Toc156196472"/>
    </w:p>
    <w:p>
      <w:pPr>
        <w:pStyle w:val="3"/>
        <w:numPr>
          <w:ilvl w:val="0"/>
          <w:numId w:val="3"/>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7"/>
      <w:bookmarkEnd w:id="28"/>
      <w:bookmarkEnd w:id="29"/>
      <w:bookmarkEnd w:id="30"/>
      <w:bookmarkEnd w:id="31"/>
      <w:bookmarkEnd w:id="32"/>
      <w:bookmarkEnd w:id="33"/>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977B2"/>
    <w:multiLevelType w:val="multilevel"/>
    <w:tmpl w:val="A2F977B2"/>
    <w:lvl w:ilvl="0" w:tentative="0">
      <w:start w:val="1"/>
      <w:numFmt w:val="decimal"/>
      <w:lvlText w:val="%1."/>
      <w:lvlJc w:val="left"/>
      <w:pPr>
        <w:ind w:left="425" w:hanging="425"/>
      </w:pPr>
      <w:rPr>
        <w:rFonts w:hint="default" w:ascii="宋体" w:hAnsi="宋体" w:eastAsia="宋体" w:cs="宋体"/>
        <w:b/>
        <w:bCs/>
        <w:sz w:val="24"/>
        <w:szCs w:val="24"/>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804FBBF"/>
    <w:multiLevelType w:val="singleLevel"/>
    <w:tmpl w:val="0804FBBF"/>
    <w:lvl w:ilvl="0" w:tentative="0">
      <w:start w:val="4"/>
      <w:numFmt w:val="decimal"/>
      <w:lvlText w:val="%1."/>
      <w:lvlJc w:val="left"/>
      <w:pPr>
        <w:tabs>
          <w:tab w:val="left" w:pos="312"/>
        </w:tabs>
      </w:p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efeafa42-4071-460d-bc71-47046b596948"/>
  </w:docVars>
  <w:rsids>
    <w:rsidRoot w:val="00000000"/>
    <w:rsid w:val="000A5C6E"/>
    <w:rsid w:val="015B6D6E"/>
    <w:rsid w:val="056E5276"/>
    <w:rsid w:val="06FB539B"/>
    <w:rsid w:val="0C872834"/>
    <w:rsid w:val="0CE64C8D"/>
    <w:rsid w:val="0FD01451"/>
    <w:rsid w:val="122D0B62"/>
    <w:rsid w:val="16C514EF"/>
    <w:rsid w:val="1922346A"/>
    <w:rsid w:val="1AF86BE0"/>
    <w:rsid w:val="1BDE0896"/>
    <w:rsid w:val="1CF00EFC"/>
    <w:rsid w:val="21426D4A"/>
    <w:rsid w:val="236757CC"/>
    <w:rsid w:val="2C3529EE"/>
    <w:rsid w:val="2FC44243"/>
    <w:rsid w:val="33FB61AD"/>
    <w:rsid w:val="342C6BC9"/>
    <w:rsid w:val="376E6279"/>
    <w:rsid w:val="38A14340"/>
    <w:rsid w:val="3D8263F7"/>
    <w:rsid w:val="44C5770F"/>
    <w:rsid w:val="44EF71C4"/>
    <w:rsid w:val="482D6FF9"/>
    <w:rsid w:val="496140CE"/>
    <w:rsid w:val="4AE139DB"/>
    <w:rsid w:val="4BDB0A24"/>
    <w:rsid w:val="4C31315D"/>
    <w:rsid w:val="4F6D75ED"/>
    <w:rsid w:val="53A17F68"/>
    <w:rsid w:val="5E932E93"/>
    <w:rsid w:val="5FA4498B"/>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4484</Words>
  <Characters>4666</Characters>
  <Lines>0</Lines>
  <Paragraphs>0</Paragraphs>
  <TotalTime>9</TotalTime>
  <ScaleCrop>false</ScaleCrop>
  <LinksUpToDate>false</LinksUpToDate>
  <CharactersWithSpaces>5277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2024-01-02T09:12:00Z</cp:lastPrinted>
  <dcterms:modified xsi:type="dcterms:W3CDTF">2024-04-15T00:23:31Z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CBDFA1C2CB6F4BB0A4B26CC871C3C236</vt:lpwstr>
  </property>
</Properties>
</file>